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E0" w:rsidRPr="002A534B" w:rsidRDefault="002A534B" w:rsidP="002A534B">
      <w:pPr>
        <w:spacing w:after="0"/>
        <w:rPr>
          <w:rFonts w:ascii="Arial" w:hAnsi="Arial" w:cs="Arial"/>
          <w:b/>
          <w:sz w:val="24"/>
          <w:szCs w:val="24"/>
        </w:rPr>
      </w:pPr>
      <w:r w:rsidRPr="002A534B">
        <w:rPr>
          <w:rFonts w:ascii="Arial" w:hAnsi="Arial" w:cs="Arial"/>
          <w:b/>
          <w:sz w:val="24"/>
          <w:szCs w:val="24"/>
        </w:rPr>
        <w:t xml:space="preserve">Recommendations of the </w:t>
      </w:r>
      <w:r w:rsidR="00A314E0" w:rsidRPr="002A534B">
        <w:rPr>
          <w:rFonts w:ascii="Arial" w:hAnsi="Arial" w:cs="Arial"/>
          <w:b/>
          <w:sz w:val="24"/>
          <w:szCs w:val="24"/>
        </w:rPr>
        <w:t xml:space="preserve">Scrutiny Budget and Performance Panel </w:t>
      </w:r>
    </w:p>
    <w:p w:rsidR="002A534B" w:rsidRPr="002A534B" w:rsidRDefault="002A534B" w:rsidP="002A534B">
      <w:pPr>
        <w:spacing w:after="0"/>
        <w:rPr>
          <w:rFonts w:ascii="Arial" w:hAnsi="Arial" w:cs="Arial"/>
          <w:b/>
        </w:rPr>
      </w:pPr>
    </w:p>
    <w:p w:rsidR="0006034D" w:rsidRPr="002A534B" w:rsidRDefault="0006034D" w:rsidP="0006034D">
      <w:pPr>
        <w:rPr>
          <w:rFonts w:ascii="Arial" w:hAnsi="Arial" w:cs="Arial"/>
          <w:b/>
        </w:rPr>
      </w:pPr>
      <w:r w:rsidRPr="002A534B">
        <w:rPr>
          <w:rFonts w:ascii="Arial" w:hAnsi="Arial" w:cs="Arial"/>
          <w:b/>
        </w:rPr>
        <w:t>2021/22 Corporate Revenue Budget Monitoring Report and Reserves – position as at 30th September 2021</w:t>
      </w:r>
    </w:p>
    <w:p w:rsidR="00F646B6" w:rsidRPr="002A534B" w:rsidRDefault="00F646B6" w:rsidP="00F646B6">
      <w:pPr>
        <w:rPr>
          <w:rFonts w:ascii="Arial" w:hAnsi="Arial" w:cs="Arial"/>
        </w:rPr>
      </w:pPr>
      <w:r w:rsidRPr="002A534B">
        <w:rPr>
          <w:rFonts w:ascii="Arial" w:hAnsi="Arial" w:cs="Arial"/>
        </w:rPr>
        <w:t>The Scrutiny Budget and Performance Panel:</w:t>
      </w:r>
    </w:p>
    <w:p w:rsidR="00F646B6" w:rsidRPr="002A534B" w:rsidRDefault="00A314E0" w:rsidP="00F64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34B">
        <w:rPr>
          <w:rFonts w:ascii="Arial" w:hAnsi="Arial" w:cs="Arial"/>
        </w:rPr>
        <w:t>t</w:t>
      </w:r>
      <w:r w:rsidR="00F646B6" w:rsidRPr="002A534B">
        <w:rPr>
          <w:rFonts w:ascii="Arial" w:hAnsi="Arial" w:cs="Arial"/>
        </w:rPr>
        <w:t xml:space="preserve">hanks the Cabinet Member </w:t>
      </w:r>
      <w:r w:rsidRPr="002A534B">
        <w:rPr>
          <w:rFonts w:ascii="Arial" w:hAnsi="Arial" w:cs="Arial"/>
        </w:rPr>
        <w:t xml:space="preserve">for Finance, Property and Assets </w:t>
      </w:r>
      <w:r w:rsidR="00F646B6" w:rsidRPr="002A534B">
        <w:rPr>
          <w:rFonts w:ascii="Arial" w:hAnsi="Arial" w:cs="Arial"/>
        </w:rPr>
        <w:t xml:space="preserve">and Director of Finance for their report and </w:t>
      </w:r>
      <w:r w:rsidRPr="002A534B">
        <w:rPr>
          <w:rFonts w:ascii="Arial" w:hAnsi="Arial" w:cs="Arial"/>
        </w:rPr>
        <w:t>answering questions;</w:t>
      </w:r>
      <w:r w:rsidRPr="002A534B">
        <w:rPr>
          <w:rFonts w:ascii="Arial" w:hAnsi="Arial" w:cs="Arial"/>
        </w:rPr>
        <w:br/>
      </w:r>
    </w:p>
    <w:p w:rsidR="00A314E0" w:rsidRPr="002A534B" w:rsidRDefault="00A314E0" w:rsidP="00F64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34B">
        <w:rPr>
          <w:rFonts w:ascii="Arial" w:hAnsi="Arial" w:cs="Arial"/>
        </w:rPr>
        <w:t>asks that consideration be given to the housing benefit surplus of £149,000 being used to improve the speed of processing housing benefits claims;</w:t>
      </w:r>
      <w:r w:rsidRPr="002A534B">
        <w:rPr>
          <w:rFonts w:ascii="Arial" w:hAnsi="Arial" w:cs="Arial"/>
        </w:rPr>
        <w:br/>
      </w:r>
    </w:p>
    <w:p w:rsidR="00A314E0" w:rsidRPr="002A534B" w:rsidRDefault="00A314E0" w:rsidP="00F64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34B">
        <w:rPr>
          <w:rFonts w:ascii="Arial" w:hAnsi="Arial" w:cs="Arial"/>
        </w:rPr>
        <w:t>looks forward to an update on the recruitment of apprentices and reducing the £44,000 underspend; and</w:t>
      </w:r>
      <w:r w:rsidRPr="002A534B">
        <w:rPr>
          <w:rFonts w:ascii="Arial" w:hAnsi="Arial" w:cs="Arial"/>
        </w:rPr>
        <w:br/>
      </w:r>
    </w:p>
    <w:p w:rsidR="00A314E0" w:rsidRPr="002A534B" w:rsidRDefault="00A314E0" w:rsidP="00F646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A534B">
        <w:rPr>
          <w:rFonts w:ascii="Arial" w:hAnsi="Arial" w:cs="Arial"/>
        </w:rPr>
        <w:t xml:space="preserve">expresses its gratitude to the Cabinet Member and staff for the site visit to Worden Hall </w:t>
      </w:r>
      <w:r w:rsidR="002A534B">
        <w:rPr>
          <w:rFonts w:ascii="Arial" w:hAnsi="Arial" w:cs="Arial"/>
        </w:rPr>
        <w:t xml:space="preserve">held </w:t>
      </w:r>
      <w:bookmarkStart w:id="0" w:name="_GoBack"/>
      <w:bookmarkEnd w:id="0"/>
      <w:r w:rsidR="002A534B">
        <w:rPr>
          <w:rFonts w:ascii="Arial" w:hAnsi="Arial" w:cs="Arial"/>
        </w:rPr>
        <w:t>on 12 November 2021</w:t>
      </w:r>
      <w:r w:rsidRPr="002A534B">
        <w:rPr>
          <w:rFonts w:ascii="Arial" w:hAnsi="Arial" w:cs="Arial"/>
        </w:rPr>
        <w:t>.</w:t>
      </w:r>
    </w:p>
    <w:sectPr w:rsidR="00A314E0" w:rsidRPr="002A534B" w:rsidSect="0006034D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3FD6"/>
    <w:multiLevelType w:val="hybridMultilevel"/>
    <w:tmpl w:val="69B0F5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602A2"/>
    <w:multiLevelType w:val="hybridMultilevel"/>
    <w:tmpl w:val="4D52A8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B6"/>
    <w:rsid w:val="0006034D"/>
    <w:rsid w:val="002A534B"/>
    <w:rsid w:val="00A314E0"/>
    <w:rsid w:val="00AC3E56"/>
    <w:rsid w:val="00E9650F"/>
    <w:rsid w:val="00F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F764"/>
  <w15:chartTrackingRefBased/>
  <w15:docId w15:val="{79645C3B-C689-47C4-9AB0-11A4E3C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Charlotte Lynch</cp:lastModifiedBy>
  <cp:revision>2</cp:revision>
  <cp:lastPrinted>2021-11-17T10:52:00Z</cp:lastPrinted>
  <dcterms:created xsi:type="dcterms:W3CDTF">2021-11-17T12:44:00Z</dcterms:created>
  <dcterms:modified xsi:type="dcterms:W3CDTF">2021-11-17T12:44:00Z</dcterms:modified>
</cp:coreProperties>
</file>